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2F6" w:rsidRPr="009322F6" w:rsidRDefault="009322F6" w:rsidP="0093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22F6">
        <w:rPr>
          <w:rFonts w:ascii="Times New Roman" w:eastAsia="Times New Roman" w:hAnsi="Times New Roman" w:cs="Times New Roman"/>
          <w:b/>
          <w:bCs/>
          <w:sz w:val="24"/>
          <w:szCs w:val="24"/>
        </w:rPr>
        <w:t>Compétences associées à la 2</w:t>
      </w:r>
      <w:r w:rsidRPr="009322F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ème</w:t>
      </w:r>
      <w:r w:rsidRPr="00932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partie de l’épreuve : Défendre sa lecture personnelle d’une œuvre intégrale</w:t>
      </w:r>
    </w:p>
    <w:p w:rsidR="009322F6" w:rsidRPr="009322F6" w:rsidRDefault="009322F6" w:rsidP="009322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F6" w:rsidRDefault="009322F6" w:rsidP="0093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842"/>
        <w:gridCol w:w="2690"/>
        <w:gridCol w:w="9324"/>
      </w:tblGrid>
      <w:tr w:rsidR="009322F6" w:rsidTr="00124937">
        <w:tc>
          <w:tcPr>
            <w:tcW w:w="15593" w:type="dxa"/>
            <w:gridSpan w:val="4"/>
          </w:tcPr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66FF33"/>
                <w:sz w:val="24"/>
                <w:szCs w:val="24"/>
              </w:rPr>
            </w:pP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66FF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FF33"/>
                <w:sz w:val="24"/>
                <w:szCs w:val="24"/>
              </w:rPr>
              <w:t>ECOUTER/ PARLER/ S’EXPRIMER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2F6" w:rsidTr="00124937">
        <w:trPr>
          <w:trHeight w:val="840"/>
        </w:trPr>
        <w:tc>
          <w:tcPr>
            <w:tcW w:w="1737" w:type="dxa"/>
            <w:vMerge w:val="restart"/>
          </w:tcPr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b/>
                <w:color w:val="66FF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FF33"/>
                <w:sz w:val="24"/>
                <w:szCs w:val="24"/>
              </w:rPr>
              <w:t xml:space="preserve">PARLER/ S’EXPRIMER 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FF33"/>
                <w:sz w:val="24"/>
                <w:szCs w:val="24"/>
              </w:rPr>
              <w:t>Dans un contexte d’épreuve</w:t>
            </w:r>
            <w:r>
              <w:rPr>
                <w:rFonts w:ascii="Times New Roman" w:eastAsia="Times New Roman" w:hAnsi="Times New Roman" w:cs="Times New Roman"/>
                <w:b/>
                <w:color w:val="66FF33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9322F6" w:rsidRDefault="009322F6" w:rsidP="00124937">
            <w:pPr>
              <w:rPr>
                <w:color w:val="00FF00"/>
              </w:rPr>
            </w:pPr>
          </w:p>
          <w:p w:rsidR="009322F6" w:rsidRDefault="009322F6" w:rsidP="00124937">
            <w:pPr>
              <w:rPr>
                <w:color w:val="00FF00"/>
              </w:rPr>
            </w:pPr>
          </w:p>
          <w:p w:rsidR="009322F6" w:rsidRDefault="009322F6" w:rsidP="00124937">
            <w:pPr>
              <w:rPr>
                <w:color w:val="00FF00"/>
              </w:rPr>
            </w:pPr>
          </w:p>
          <w:p w:rsidR="009322F6" w:rsidRDefault="009322F6" w:rsidP="00124937">
            <w:pPr>
              <w:rPr>
                <w:color w:val="00FF00"/>
              </w:rPr>
            </w:pP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FF00"/>
              </w:rPr>
              <w:t>Réaliser une prestation orale continue, dynamique, convaincante tout en se détachant de ses notes sur un sujet précis à partir de recherches</w:t>
            </w:r>
          </w:p>
          <w:p w:rsidR="009322F6" w:rsidRDefault="009322F6" w:rsidP="00124937">
            <w:pPr>
              <w:rPr>
                <w:color w:val="00FF00"/>
              </w:rPr>
            </w:pPr>
          </w:p>
        </w:tc>
        <w:tc>
          <w:tcPr>
            <w:tcW w:w="2690" w:type="dxa"/>
          </w:tcPr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Prendre la parole de manière continue et maîtrisée, adopter une posture d’orateur</w:t>
            </w:r>
          </w:p>
        </w:tc>
        <w:tc>
          <w:tcPr>
            <w:tcW w:w="9324" w:type="dxa"/>
          </w:tcPr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Faire entendre sa voix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S’exprimer à l’oral de manière continue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S’exprimer à la bonne vitesse, distinctement, en articulant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color w:val="FFC000"/>
              </w:rPr>
              <w:t>Parler sans blanc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color w:val="FFC000"/>
              </w:rPr>
              <w:t>S’exprimer en faisant des phrases construites dans une syntaxe orale correcte et non répétitive 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color w:val="FFC000"/>
              </w:rPr>
              <w:t>Avoir un niveau de langue adapté à son auditoire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color w:val="FFC000"/>
              </w:rPr>
              <w:t>Avoir une posture correcte : se tenir droit, avenant, sans geste parasite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Exploiter la voix, la respiration, le regard, la gestuelle : maîtriser la communication corporelle/ non verbale (occuper l’espace, la gestuelle)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Mobiliser et exploiter les exercices corporels pour améliorer la maîtrise de son corps et produire l’effet recherché sur l’auditoire. 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t>S’exprimer de manière « vivante », sans réciter, regarder la personne en face de soi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B050"/>
              </w:rPr>
              <w:t>Se détacher de ses notes, créer une véritable interaction avec son auditoire, le captiver</w:t>
            </w:r>
          </w:p>
        </w:tc>
      </w:tr>
      <w:tr w:rsidR="009322F6" w:rsidTr="00124937">
        <w:trPr>
          <w:trHeight w:val="1180"/>
        </w:trPr>
        <w:tc>
          <w:tcPr>
            <w:tcW w:w="1737" w:type="dxa"/>
            <w:vMerge/>
          </w:tcPr>
          <w:p w:rsidR="009322F6" w:rsidRDefault="009322F6" w:rsidP="001249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2F6" w:rsidRDefault="009322F6" w:rsidP="00124937">
            <w:pPr>
              <w:rPr>
                <w:color w:val="00FF00"/>
              </w:rPr>
            </w:pPr>
          </w:p>
        </w:tc>
        <w:tc>
          <w:tcPr>
            <w:tcW w:w="2690" w:type="dxa"/>
          </w:tcPr>
          <w:p w:rsidR="009322F6" w:rsidRDefault="009322F6" w:rsidP="00124937">
            <w:pPr>
              <w:rPr>
                <w:b/>
              </w:rPr>
            </w:pPr>
          </w:p>
          <w:p w:rsidR="009322F6" w:rsidRDefault="009322F6" w:rsidP="00124937">
            <w:pPr>
              <w:rPr>
                <w:b/>
              </w:rPr>
            </w:pPr>
            <w:r>
              <w:rPr>
                <w:b/>
              </w:rPr>
              <w:t>Mobiliser ses connaissances</w:t>
            </w:r>
          </w:p>
          <w:p w:rsidR="009322F6" w:rsidRDefault="009322F6" w:rsidP="00124937">
            <w:pPr>
              <w:rPr>
                <w:b/>
              </w:rPr>
            </w:pP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4" w:type="dxa"/>
          </w:tcPr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Faire des recherches sur des documents variés </w:t>
            </w:r>
          </w:p>
          <w:p w:rsidR="009322F6" w:rsidRDefault="009322F6" w:rsidP="00124937">
            <w:pPr>
              <w:rPr>
                <w:color w:val="FFC000"/>
              </w:rPr>
            </w:pPr>
            <w:r>
              <w:rPr>
                <w:color w:val="FFC000"/>
              </w:rPr>
              <w:t xml:space="preserve">Rendre compte de ses recherches personnelles sans copier/coller : reformuler un propos, une notion </w:t>
            </w:r>
            <w:r>
              <w:rPr>
                <w:color w:val="FFC000"/>
              </w:rPr>
              <w:lastRenderedPageBreak/>
              <w:t>nouvelle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Expliquer certains points pour être compris en utilisant des notions précises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2F6" w:rsidTr="00124937">
        <w:trPr>
          <w:trHeight w:val="1380"/>
        </w:trPr>
        <w:tc>
          <w:tcPr>
            <w:tcW w:w="1737" w:type="dxa"/>
            <w:vMerge/>
          </w:tcPr>
          <w:p w:rsidR="009322F6" w:rsidRDefault="009322F6" w:rsidP="001249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2F6" w:rsidRDefault="009322F6" w:rsidP="00124937">
            <w:pPr>
              <w:rPr>
                <w:color w:val="00FF00"/>
              </w:rPr>
            </w:pPr>
          </w:p>
        </w:tc>
        <w:tc>
          <w:tcPr>
            <w:tcW w:w="2690" w:type="dxa"/>
          </w:tcPr>
          <w:p w:rsidR="009322F6" w:rsidRDefault="009322F6" w:rsidP="00124937">
            <w:pPr>
              <w:rPr>
                <w:b/>
              </w:rPr>
            </w:pPr>
            <w:r>
              <w:rPr>
                <w:b/>
              </w:rPr>
              <w:t>Dérouler un propos clair et cohérent</w:t>
            </w:r>
          </w:p>
        </w:tc>
        <w:tc>
          <w:tcPr>
            <w:tcW w:w="9324" w:type="dxa"/>
          </w:tcPr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Traiter le sujet, répondre à la consigne demandée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Exposer un propos clair, et des informations bien choisies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color w:val="FFC000"/>
              </w:rPr>
              <w:t>Trier et organiser les informations et explications 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t>Structurer sa pensée, son raisonnement, ses arguments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2F6" w:rsidTr="00124937">
        <w:tc>
          <w:tcPr>
            <w:tcW w:w="1737" w:type="dxa"/>
            <w:vMerge/>
          </w:tcPr>
          <w:p w:rsidR="009322F6" w:rsidRDefault="009322F6" w:rsidP="001249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2F6" w:rsidRDefault="009322F6" w:rsidP="00124937">
            <w:pPr>
              <w:rPr>
                <w:color w:val="00FF00"/>
              </w:rPr>
            </w:pPr>
          </w:p>
        </w:tc>
        <w:tc>
          <w:tcPr>
            <w:tcW w:w="2690" w:type="dxa"/>
          </w:tcPr>
          <w:p w:rsidR="009322F6" w:rsidRDefault="009322F6" w:rsidP="00124937"/>
          <w:p w:rsidR="009322F6" w:rsidRDefault="009322F6" w:rsidP="00124937">
            <w:pPr>
              <w:rPr>
                <w:b/>
              </w:rPr>
            </w:pPr>
            <w:r>
              <w:rPr>
                <w:b/>
              </w:rPr>
              <w:t>Argumenter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4" w:type="dxa"/>
          </w:tcPr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Dégager des arguments littéraires 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>
              <w:rPr>
                <w:color w:val="FFC000"/>
              </w:rPr>
              <w:t>Dégager des arguments littéraires pertinents en lien avec le sujet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Dégager des arguments littéraires variés fondées sur ses connaissances littéraires et culturels de l’œuvre, du texte. </w:t>
            </w:r>
          </w:p>
          <w:p w:rsidR="009322F6" w:rsidRDefault="009322F6" w:rsidP="00124937">
            <w:pPr>
              <w:rPr>
                <w:color w:val="0070C0"/>
              </w:rPr>
            </w:pPr>
            <w:r>
              <w:rPr>
                <w:color w:val="0070C0"/>
              </w:rPr>
              <w:t>Exploiter les faits de langue pour justifier, développer, expliciter, un argument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2F6" w:rsidTr="00124937">
        <w:tc>
          <w:tcPr>
            <w:tcW w:w="1737" w:type="dxa"/>
            <w:vMerge/>
            <w:tcBorders>
              <w:top w:val="nil"/>
            </w:tcBorders>
          </w:tcPr>
          <w:p w:rsidR="009322F6" w:rsidRDefault="009322F6" w:rsidP="001249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2F6" w:rsidRDefault="009322F6" w:rsidP="00124937">
            <w:pPr>
              <w:rPr>
                <w:color w:val="00FF00"/>
              </w:rPr>
            </w:pPr>
          </w:p>
        </w:tc>
        <w:tc>
          <w:tcPr>
            <w:tcW w:w="2690" w:type="dxa"/>
          </w:tcPr>
          <w:p w:rsidR="009322F6" w:rsidRDefault="009322F6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Verbaliser des émotions et un jugement esthétique</w:t>
            </w:r>
            <w:bookmarkStart w:id="0" w:name="_GoBack"/>
            <w:bookmarkEnd w:id="0"/>
          </w:p>
        </w:tc>
        <w:tc>
          <w:tcPr>
            <w:tcW w:w="9324" w:type="dxa"/>
          </w:tcPr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2F6" w:rsidTr="00124937">
        <w:tc>
          <w:tcPr>
            <w:tcW w:w="1737" w:type="dxa"/>
            <w:vMerge/>
            <w:tcBorders>
              <w:top w:val="nil"/>
            </w:tcBorders>
          </w:tcPr>
          <w:p w:rsidR="009322F6" w:rsidRDefault="009322F6" w:rsidP="001249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2F6" w:rsidRDefault="009322F6" w:rsidP="00124937">
            <w:pPr>
              <w:rPr>
                <w:color w:val="00FF00"/>
              </w:rPr>
            </w:pPr>
          </w:p>
        </w:tc>
        <w:tc>
          <w:tcPr>
            <w:tcW w:w="2690" w:type="dxa"/>
          </w:tcPr>
          <w:p w:rsidR="009322F6" w:rsidRDefault="009322F6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Dialoguer avec le jury</w:t>
            </w: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4" w:type="dxa"/>
          </w:tcPr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2F6" w:rsidTr="00124937">
        <w:tc>
          <w:tcPr>
            <w:tcW w:w="1737" w:type="dxa"/>
          </w:tcPr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22F6" w:rsidRDefault="009322F6" w:rsidP="00124937">
            <w:pPr>
              <w:rPr>
                <w:color w:val="00FF00"/>
              </w:rPr>
            </w:pPr>
          </w:p>
        </w:tc>
        <w:tc>
          <w:tcPr>
            <w:tcW w:w="2690" w:type="dxa"/>
          </w:tcPr>
          <w:p w:rsidR="009322F6" w:rsidRDefault="009322F6" w:rsidP="00124937">
            <w:pPr>
              <w:rPr>
                <w:b/>
              </w:rPr>
            </w:pPr>
            <w:r>
              <w:rPr>
                <w:b/>
              </w:rPr>
              <w:t>Faire preuve d’inventivité, de créativité : se démarquer</w:t>
            </w:r>
          </w:p>
          <w:p w:rsidR="009322F6" w:rsidRDefault="009322F6" w:rsidP="00124937">
            <w:pPr>
              <w:rPr>
                <w:b/>
              </w:rPr>
            </w:pPr>
          </w:p>
        </w:tc>
        <w:tc>
          <w:tcPr>
            <w:tcW w:w="9324" w:type="dxa"/>
          </w:tcPr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2F6" w:rsidRDefault="009322F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22F6" w:rsidRDefault="009322F6"/>
    <w:sectPr w:rsidR="009322F6" w:rsidSect="009322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E2B"/>
    <w:multiLevelType w:val="multilevel"/>
    <w:tmpl w:val="66B6E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1AE9054D"/>
    <w:multiLevelType w:val="multilevel"/>
    <w:tmpl w:val="173E01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5AE3D03"/>
    <w:multiLevelType w:val="multilevel"/>
    <w:tmpl w:val="94AAA9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4170ACD"/>
    <w:multiLevelType w:val="hybridMultilevel"/>
    <w:tmpl w:val="413AD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E57D5"/>
    <w:multiLevelType w:val="hybridMultilevel"/>
    <w:tmpl w:val="C6AE9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85CC8"/>
    <w:multiLevelType w:val="hybridMultilevel"/>
    <w:tmpl w:val="B28E7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F381E"/>
    <w:multiLevelType w:val="hybridMultilevel"/>
    <w:tmpl w:val="4BD80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E447D"/>
    <w:multiLevelType w:val="hybridMultilevel"/>
    <w:tmpl w:val="5F6C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7506C"/>
    <w:multiLevelType w:val="hybridMultilevel"/>
    <w:tmpl w:val="888CE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935E4"/>
    <w:multiLevelType w:val="hybridMultilevel"/>
    <w:tmpl w:val="3424B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F6"/>
    <w:rsid w:val="0093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894A"/>
  <w15:chartTrackingRefBased/>
  <w15:docId w15:val="{D5F15D17-586C-4C96-B58A-9B8443AB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2F6"/>
    <w:pPr>
      <w:widowControl w:val="0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braunstein</dc:creator>
  <cp:keywords/>
  <dc:description/>
  <cp:lastModifiedBy>barbara braunstein</cp:lastModifiedBy>
  <cp:revision>1</cp:revision>
  <dcterms:created xsi:type="dcterms:W3CDTF">2019-09-19T19:33:00Z</dcterms:created>
  <dcterms:modified xsi:type="dcterms:W3CDTF">2019-09-19T19:37:00Z</dcterms:modified>
</cp:coreProperties>
</file>