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E83" w:rsidRPr="003736FB" w:rsidRDefault="00ED4E83" w:rsidP="003736FB">
      <w:pPr>
        <w:rPr>
          <w:sz w:val="36"/>
          <w:szCs w:val="36"/>
        </w:rPr>
      </w:pPr>
    </w:p>
    <w:p w:rsidR="00372D79" w:rsidRDefault="00ED4E83">
      <w:pPr>
        <w:rPr>
          <w:sz w:val="36"/>
          <w:szCs w:val="36"/>
        </w:rPr>
      </w:pPr>
      <w:r w:rsidRPr="00ED4E83">
        <w:rPr>
          <w:sz w:val="36"/>
          <w:szCs w:val="36"/>
        </w:rPr>
        <w:t>Re</w:t>
      </w:r>
      <w:r>
        <w:rPr>
          <w:sz w:val="36"/>
          <w:szCs w:val="36"/>
        </w:rPr>
        <w:t>marques et choses à modifier d’urgence</w:t>
      </w:r>
    </w:p>
    <w:p w:rsidR="00ED4E83" w:rsidRDefault="00ED4E83" w:rsidP="00ED4E83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Beaucoup d’élèves n’ont même pas apporté leur livre pour le travail : il n’y a donc aucune manipulation de l’objet livre</w:t>
      </w:r>
    </w:p>
    <w:p w:rsidR="00ED4E83" w:rsidRDefault="00ED4E83" w:rsidP="00ED4E83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Beaucoup d’élèves passent beaucoup trop de temps à raconter au lieu d’argumenter. La distinction entre les deux n’est toujours pas faite</w:t>
      </w:r>
    </w:p>
    <w:p w:rsidR="00ED4E83" w:rsidRDefault="00ED4E83" w:rsidP="00ED4E83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Les élèves ne disent pas « je » n’exprime pas leur sensibilité de lecteur</w:t>
      </w:r>
    </w:p>
    <w:p w:rsidR="00ED4E83" w:rsidRDefault="00ED4E83" w:rsidP="00ED4E83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Presque aucun élève n’a de note support pour s’appuyer sur quoi que ce soit</w:t>
      </w:r>
    </w:p>
    <w:p w:rsidR="00ED4E83" w:rsidRDefault="00ED4E83" w:rsidP="00ED4E83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Personne n’a ménagé son entré en scène dans l’œuvre, sa première prise de contact avec l’interlocuteur</w:t>
      </w:r>
    </w:p>
    <w:p w:rsidR="00ED4E83" w:rsidRDefault="00ED4E83" w:rsidP="00ED4E83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Je n’entends rien dans le lien avec le regard éloigné</w:t>
      </w:r>
    </w:p>
    <w:p w:rsidR="002B2465" w:rsidRDefault="002B2465" w:rsidP="003736FB">
      <w:pPr>
        <w:pStyle w:val="Paragraphedeliste"/>
        <w:rPr>
          <w:sz w:val="36"/>
          <w:szCs w:val="36"/>
        </w:rPr>
      </w:pPr>
    </w:p>
    <w:p w:rsidR="00ED4E83" w:rsidRDefault="00ED4E83" w:rsidP="00ED4E83">
      <w:pPr>
        <w:rPr>
          <w:sz w:val="36"/>
          <w:szCs w:val="36"/>
        </w:rPr>
      </w:pPr>
    </w:p>
    <w:p w:rsidR="00ED4E83" w:rsidRDefault="00ED4E83" w:rsidP="00ED4E83">
      <w:pPr>
        <w:rPr>
          <w:sz w:val="36"/>
          <w:szCs w:val="36"/>
        </w:rPr>
      </w:pPr>
      <w:r>
        <w:rPr>
          <w:sz w:val="36"/>
          <w:szCs w:val="36"/>
        </w:rPr>
        <w:t>Les conseils :</w:t>
      </w:r>
    </w:p>
    <w:p w:rsidR="009E1F10" w:rsidRDefault="009E1F10" w:rsidP="00ED4E83">
      <w:pPr>
        <w:rPr>
          <w:sz w:val="36"/>
          <w:szCs w:val="36"/>
        </w:rPr>
      </w:pPr>
      <w:r>
        <w:rPr>
          <w:sz w:val="36"/>
          <w:szCs w:val="36"/>
        </w:rPr>
        <w:t xml:space="preserve">1/ </w:t>
      </w:r>
      <w:r w:rsidRPr="003736FB">
        <w:rPr>
          <w:b/>
          <w:sz w:val="36"/>
          <w:szCs w:val="36"/>
        </w:rPr>
        <w:t>Structurer son travail</w:t>
      </w:r>
      <w:r w:rsidR="003736FB">
        <w:rPr>
          <w:b/>
          <w:sz w:val="36"/>
          <w:szCs w:val="36"/>
        </w:rPr>
        <w:t xml:space="preserve"> oralisé</w:t>
      </w:r>
    </w:p>
    <w:p w:rsidR="00ED4E83" w:rsidRDefault="00ED4E83" w:rsidP="00ED4E83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Avoir un plan d’attaque, une direction de raisonnement préétablit :</w:t>
      </w:r>
    </w:p>
    <w:p w:rsidR="00EA28E8" w:rsidRDefault="00ED4E83" w:rsidP="00ED4E83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t xml:space="preserve">Ex : </w:t>
      </w:r>
    </w:p>
    <w:p w:rsidR="00ED4E83" w:rsidRDefault="00ED4E83" w:rsidP="00ED4E83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t>1 : présentation du livre/ résumé du livre/ du contexte d’écriture particulier si nécessaire</w:t>
      </w:r>
    </w:p>
    <w:p w:rsidR="00EA28E8" w:rsidRPr="009E1F10" w:rsidRDefault="00ED4E83" w:rsidP="009E1F10">
      <w:pPr>
        <w:rPr>
          <w:sz w:val="36"/>
          <w:szCs w:val="36"/>
        </w:rPr>
      </w:pPr>
      <w:r w:rsidRPr="009E1F10">
        <w:rPr>
          <w:sz w:val="36"/>
          <w:szCs w:val="36"/>
        </w:rPr>
        <w:t>2 : des arguments pour défendre l’œuvre</w:t>
      </w:r>
    </w:p>
    <w:p w:rsidR="00ED4E83" w:rsidRDefault="00ED4E83" w:rsidP="00EA28E8">
      <w:pPr>
        <w:rPr>
          <w:sz w:val="36"/>
          <w:szCs w:val="36"/>
        </w:rPr>
      </w:pPr>
      <w:r w:rsidRPr="00EA28E8">
        <w:rPr>
          <w:sz w:val="36"/>
          <w:szCs w:val="36"/>
        </w:rPr>
        <w:lastRenderedPageBreak/>
        <w:t>3 : précision d’un passage pour rendre compte de sa sensibilité de lecteur</w:t>
      </w:r>
    </w:p>
    <w:p w:rsidR="00EA28E8" w:rsidRDefault="00EA28E8" w:rsidP="00EA28E8">
      <w:pPr>
        <w:rPr>
          <w:sz w:val="36"/>
          <w:szCs w:val="36"/>
        </w:rPr>
      </w:pPr>
      <w:r>
        <w:rPr>
          <w:sz w:val="36"/>
          <w:szCs w:val="36"/>
        </w:rPr>
        <w:t xml:space="preserve">Pensez à se démarquer pour son plan d’attaque. </w:t>
      </w:r>
    </w:p>
    <w:p w:rsidR="00FC297E" w:rsidRDefault="00FC297E" w:rsidP="00EA28E8">
      <w:pPr>
        <w:rPr>
          <w:sz w:val="36"/>
          <w:szCs w:val="36"/>
        </w:rPr>
      </w:pPr>
      <w:r>
        <w:rPr>
          <w:sz w:val="36"/>
          <w:szCs w:val="36"/>
        </w:rPr>
        <w:t>4 : s’entrainer en permanence en temps limité</w:t>
      </w:r>
    </w:p>
    <w:p w:rsidR="00FC297E" w:rsidRDefault="00FC297E" w:rsidP="00EA28E8">
      <w:pPr>
        <w:rPr>
          <w:sz w:val="36"/>
          <w:szCs w:val="36"/>
        </w:rPr>
      </w:pPr>
    </w:p>
    <w:p w:rsidR="009E1F10" w:rsidRPr="003736FB" w:rsidRDefault="003D3901" w:rsidP="00EA28E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 / </w:t>
      </w:r>
      <w:r w:rsidR="009E1F10" w:rsidRPr="003736FB">
        <w:rPr>
          <w:b/>
          <w:sz w:val="36"/>
          <w:szCs w:val="36"/>
        </w:rPr>
        <w:t>Etre original dans son entrée en scène :</w:t>
      </w:r>
    </w:p>
    <w:p w:rsidR="00EA28E8" w:rsidRDefault="00EA28E8" w:rsidP="00EA28E8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Il faut impérativement penser votre entrée en matière</w:t>
      </w:r>
    </w:p>
    <w:p w:rsidR="00EA28E8" w:rsidRDefault="00EA28E8" w:rsidP="00EA28E8">
      <w:pPr>
        <w:rPr>
          <w:sz w:val="36"/>
          <w:szCs w:val="36"/>
        </w:rPr>
      </w:pPr>
      <w:r>
        <w:rPr>
          <w:sz w:val="36"/>
          <w:szCs w:val="36"/>
        </w:rPr>
        <w:t xml:space="preserve">Exemple : </w:t>
      </w:r>
      <w:r w:rsidR="00E85DDE">
        <w:rPr>
          <w:sz w:val="36"/>
          <w:szCs w:val="36"/>
        </w:rPr>
        <w:t xml:space="preserve">proposer une citation du livre, de l’auteur… ou sur le livre. </w:t>
      </w:r>
    </w:p>
    <w:p w:rsidR="00E85DDE" w:rsidRDefault="00E85DDE" w:rsidP="00EA28E8">
      <w:pPr>
        <w:rPr>
          <w:sz w:val="36"/>
          <w:szCs w:val="36"/>
        </w:rPr>
      </w:pPr>
      <w:r>
        <w:rPr>
          <w:sz w:val="36"/>
          <w:szCs w:val="36"/>
        </w:rPr>
        <w:t xml:space="preserve">Exemple : formuler la présentation du livre dans une écriture type publicité ou type bande-annonce : permet de stimuler la curiosité de l’interlocuteur, </w:t>
      </w:r>
    </w:p>
    <w:p w:rsidR="00E85DDE" w:rsidRDefault="00E85DDE" w:rsidP="00EA28E8">
      <w:pPr>
        <w:rPr>
          <w:sz w:val="36"/>
          <w:szCs w:val="36"/>
        </w:rPr>
      </w:pPr>
      <w:r>
        <w:rPr>
          <w:sz w:val="36"/>
          <w:szCs w:val="36"/>
        </w:rPr>
        <w:t xml:space="preserve">Exemple : On peut commencer par une question lancée à l’examinateur d’ordre philosophique, ou morale à laquelle l’œuvre pourrait répondre. </w:t>
      </w:r>
    </w:p>
    <w:p w:rsidR="00E85DDE" w:rsidRDefault="00E85DDE" w:rsidP="00EA28E8">
      <w:pPr>
        <w:rPr>
          <w:sz w:val="36"/>
          <w:szCs w:val="36"/>
        </w:rPr>
      </w:pPr>
      <w:r>
        <w:rPr>
          <w:sz w:val="36"/>
          <w:szCs w:val="36"/>
        </w:rPr>
        <w:t>Exemple/ présenter son livre sur le mode d’un portrait chinois : si mon livre était…</w:t>
      </w:r>
    </w:p>
    <w:p w:rsidR="003736FB" w:rsidRDefault="003736FB" w:rsidP="00EA28E8">
      <w:pPr>
        <w:rPr>
          <w:sz w:val="36"/>
          <w:szCs w:val="36"/>
        </w:rPr>
      </w:pPr>
      <w:r>
        <w:rPr>
          <w:sz w:val="36"/>
          <w:szCs w:val="36"/>
        </w:rPr>
        <w:t>Exemple : démarrer par dire : « je me suis demander… j’y vais ou j’y vais pas dans cette société</w:t>
      </w:r>
      <w:r w:rsidR="003D3901">
        <w:rPr>
          <w:sz w:val="36"/>
          <w:szCs w:val="36"/>
        </w:rPr>
        <w:t> ?</w:t>
      </w:r>
      <w:r>
        <w:rPr>
          <w:sz w:val="36"/>
          <w:szCs w:val="36"/>
        </w:rPr>
        <w:t> »</w:t>
      </w:r>
    </w:p>
    <w:p w:rsidR="003D3901" w:rsidRDefault="003D3901" w:rsidP="00EA28E8">
      <w:pPr>
        <w:rPr>
          <w:sz w:val="36"/>
          <w:szCs w:val="36"/>
        </w:rPr>
      </w:pPr>
      <w:r>
        <w:rPr>
          <w:sz w:val="36"/>
          <w:szCs w:val="36"/>
        </w:rPr>
        <w:t>Exemple : exploiter la couverture pour entrer dans l’analyse</w:t>
      </w:r>
    </w:p>
    <w:p w:rsidR="003D3901" w:rsidRDefault="003D3901" w:rsidP="00EA28E8">
      <w:pPr>
        <w:rPr>
          <w:sz w:val="36"/>
          <w:szCs w:val="36"/>
        </w:rPr>
      </w:pPr>
    </w:p>
    <w:p w:rsidR="00E85DDE" w:rsidRDefault="003D3901" w:rsidP="00EA28E8">
      <w:pPr>
        <w:rPr>
          <w:b/>
          <w:sz w:val="36"/>
          <w:szCs w:val="36"/>
        </w:rPr>
      </w:pPr>
      <w:r w:rsidRPr="003D3901">
        <w:rPr>
          <w:b/>
          <w:sz w:val="36"/>
          <w:szCs w:val="36"/>
        </w:rPr>
        <w:t xml:space="preserve">3/ </w:t>
      </w:r>
      <w:r w:rsidR="003736FB" w:rsidRPr="003D3901">
        <w:rPr>
          <w:b/>
          <w:sz w:val="36"/>
          <w:szCs w:val="36"/>
        </w:rPr>
        <w:t xml:space="preserve">NE PAS CONFONDRE </w:t>
      </w:r>
      <w:r w:rsidRPr="003D3901">
        <w:rPr>
          <w:b/>
          <w:sz w:val="36"/>
          <w:szCs w:val="36"/>
        </w:rPr>
        <w:t>RACONTER ET ARGUMENTER</w:t>
      </w:r>
    </w:p>
    <w:p w:rsidR="00FC297E" w:rsidRDefault="00FC297E" w:rsidP="00EA28E8">
      <w:pPr>
        <w:rPr>
          <w:b/>
          <w:sz w:val="36"/>
          <w:szCs w:val="36"/>
        </w:rPr>
      </w:pPr>
    </w:p>
    <w:p w:rsidR="00FC297E" w:rsidRDefault="00FC297E" w:rsidP="00EA28E8">
      <w:pPr>
        <w:rPr>
          <w:b/>
          <w:sz w:val="36"/>
          <w:szCs w:val="36"/>
        </w:rPr>
      </w:pPr>
    </w:p>
    <w:p w:rsidR="00FC297E" w:rsidRDefault="00FC297E" w:rsidP="00EA28E8">
      <w:pPr>
        <w:rPr>
          <w:b/>
          <w:sz w:val="36"/>
          <w:szCs w:val="36"/>
        </w:rPr>
      </w:pPr>
    </w:p>
    <w:p w:rsidR="00FC297E" w:rsidRDefault="00FC297E" w:rsidP="00EA28E8">
      <w:pPr>
        <w:rPr>
          <w:b/>
          <w:sz w:val="36"/>
          <w:szCs w:val="36"/>
        </w:rPr>
      </w:pPr>
    </w:p>
    <w:p w:rsidR="00FC297E" w:rsidRDefault="00FC297E" w:rsidP="00EA28E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4/Argumenter </w:t>
      </w:r>
    </w:p>
    <w:p w:rsidR="00FC297E" w:rsidRDefault="00FC297E" w:rsidP="00EA28E8">
      <w:pPr>
        <w:rPr>
          <w:sz w:val="36"/>
          <w:szCs w:val="36"/>
        </w:rPr>
      </w:pPr>
    </w:p>
    <w:p w:rsidR="00FC297E" w:rsidRDefault="00FC297E" w:rsidP="00EA28E8">
      <w:pPr>
        <w:rPr>
          <w:sz w:val="36"/>
          <w:szCs w:val="36"/>
        </w:rPr>
      </w:pPr>
      <w:r w:rsidRPr="00FC297E">
        <w:rPr>
          <w:sz w:val="36"/>
          <w:szCs w:val="36"/>
        </w:rPr>
        <w:t xml:space="preserve">-Appuyer </w:t>
      </w:r>
      <w:r>
        <w:rPr>
          <w:sz w:val="36"/>
          <w:szCs w:val="36"/>
        </w:rPr>
        <w:t>les arguments par des citations, ou même utiliser des citations comme arguments.</w:t>
      </w:r>
    </w:p>
    <w:p w:rsidR="00FC297E" w:rsidRDefault="00FC297E" w:rsidP="00EA28E8">
      <w:pPr>
        <w:rPr>
          <w:sz w:val="36"/>
          <w:szCs w:val="36"/>
        </w:rPr>
      </w:pPr>
      <w:r>
        <w:rPr>
          <w:sz w:val="36"/>
          <w:szCs w:val="36"/>
        </w:rPr>
        <w:t>- Sélectionner les arguments (faire des deuils) et se concentrer seulement sur certains aspects</w:t>
      </w:r>
    </w:p>
    <w:p w:rsidR="00FC297E" w:rsidRDefault="00FC297E" w:rsidP="00EA28E8">
      <w:pPr>
        <w:rPr>
          <w:sz w:val="36"/>
          <w:szCs w:val="36"/>
        </w:rPr>
      </w:pPr>
    </w:p>
    <w:p w:rsidR="00FC297E" w:rsidRPr="00FC297E" w:rsidRDefault="00FC297E" w:rsidP="00EA28E8">
      <w:pPr>
        <w:rPr>
          <w:b/>
          <w:sz w:val="36"/>
          <w:szCs w:val="36"/>
        </w:rPr>
      </w:pPr>
    </w:p>
    <w:p w:rsidR="00FC297E" w:rsidRDefault="00FC297E" w:rsidP="00EA28E8">
      <w:pPr>
        <w:rPr>
          <w:b/>
          <w:sz w:val="36"/>
          <w:szCs w:val="36"/>
        </w:rPr>
      </w:pPr>
      <w:r w:rsidRPr="00FC297E">
        <w:rPr>
          <w:b/>
          <w:sz w:val="36"/>
          <w:szCs w:val="36"/>
        </w:rPr>
        <w:t xml:space="preserve">5 Faire des recherches  </w:t>
      </w:r>
    </w:p>
    <w:p w:rsidR="00FC297E" w:rsidRDefault="00FC297E" w:rsidP="00EA28E8">
      <w:pPr>
        <w:rPr>
          <w:sz w:val="36"/>
          <w:szCs w:val="36"/>
        </w:rPr>
      </w:pPr>
      <w:r w:rsidRPr="00FC297E">
        <w:rPr>
          <w:sz w:val="36"/>
          <w:szCs w:val="36"/>
        </w:rPr>
        <w:t xml:space="preserve">Aller à la bibliothèque, se documenter </w:t>
      </w:r>
    </w:p>
    <w:p w:rsidR="00FC297E" w:rsidRPr="00FC297E" w:rsidRDefault="00FC297E" w:rsidP="00EA28E8">
      <w:pPr>
        <w:rPr>
          <w:sz w:val="36"/>
          <w:szCs w:val="36"/>
        </w:rPr>
      </w:pPr>
      <w:bookmarkStart w:id="0" w:name="_GoBack"/>
      <w:bookmarkEnd w:id="0"/>
    </w:p>
    <w:p w:rsidR="00FC297E" w:rsidRPr="00FC297E" w:rsidRDefault="00FC297E" w:rsidP="00EA28E8">
      <w:pPr>
        <w:rPr>
          <w:sz w:val="36"/>
          <w:szCs w:val="36"/>
        </w:rPr>
      </w:pPr>
    </w:p>
    <w:p w:rsidR="00FC297E" w:rsidRPr="00FC297E" w:rsidRDefault="00FC297E" w:rsidP="00EA28E8">
      <w:pPr>
        <w:rPr>
          <w:sz w:val="36"/>
          <w:szCs w:val="36"/>
        </w:rPr>
      </w:pPr>
    </w:p>
    <w:sectPr w:rsidR="00FC297E" w:rsidRPr="00FC2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30FCA"/>
    <w:multiLevelType w:val="hybridMultilevel"/>
    <w:tmpl w:val="1FA09F18"/>
    <w:lvl w:ilvl="0" w:tplc="CC3814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91084"/>
    <w:multiLevelType w:val="hybridMultilevel"/>
    <w:tmpl w:val="7E947DBE"/>
    <w:lvl w:ilvl="0" w:tplc="9DE041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83"/>
    <w:rsid w:val="002B2465"/>
    <w:rsid w:val="00372D79"/>
    <w:rsid w:val="003736FB"/>
    <w:rsid w:val="003D3901"/>
    <w:rsid w:val="008960E0"/>
    <w:rsid w:val="009E1F10"/>
    <w:rsid w:val="00E85DDE"/>
    <w:rsid w:val="00EA28E8"/>
    <w:rsid w:val="00EA4CA4"/>
    <w:rsid w:val="00ED4E83"/>
    <w:rsid w:val="00FC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A3CBB-ABCB-4CD6-96A8-39D560AD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4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BRAUNSTEIN</dc:creator>
  <cp:keywords/>
  <dc:description/>
  <cp:lastModifiedBy>Barbara BRAUNSTEIN</cp:lastModifiedBy>
  <cp:revision>1</cp:revision>
  <dcterms:created xsi:type="dcterms:W3CDTF">2019-12-12T09:45:00Z</dcterms:created>
  <dcterms:modified xsi:type="dcterms:W3CDTF">2019-12-12T11:18:00Z</dcterms:modified>
</cp:coreProperties>
</file>